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455" w:type="dxa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10201"/>
        <w:gridCol w:w="254"/>
      </w:tblGrid>
      <w:tr w:rsidR="00F70637" w:rsidTr="003D736A">
        <w:trPr>
          <w:gridAfter w:val="1"/>
          <w:wAfter w:w="254" w:type="dxa"/>
        </w:trPr>
        <w:tc>
          <w:tcPr>
            <w:tcW w:w="10201" w:type="dxa"/>
            <w:vAlign w:val="center"/>
          </w:tcPr>
          <w:p w:rsidR="00547923" w:rsidRDefault="00286F5F" w:rsidP="00547923">
            <w:pPr>
              <w:jc w:val="center"/>
              <w:rPr>
                <w:rFonts w:cs="GillSansMTPro-Book-Identity-H"/>
                <w:color w:val="4D4D4D"/>
                <w:sz w:val="56"/>
                <w:szCs w:val="56"/>
                <w:lang w:val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019800" cy="3496470"/>
                  <wp:effectExtent l="0" t="0" r="0" b="8890"/>
                  <wp:docPr id="2" name="Рисунок 2" descr="https://4.bp.blogspot.com/-nY9Mkg_qSLs/Wt3ndBrY2KI/AAAAAAAAMWI/Pw2fDh97dxIF8AFXuNSTy427EFnUIU3bgCLcBGAs/s1600/photo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4.bp.blogspot.com/-nY9Mkg_qSLs/Wt3ndBrY2KI/AAAAAAAAMWI/Pw2fDh97dxIF8AFXuNSTy427EFnUIU3bgCLcBGAs/s1600/photo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898" cy="3511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923" w:rsidRDefault="00547923" w:rsidP="00547923">
            <w:pPr>
              <w:jc w:val="center"/>
              <w:rPr>
                <w:rFonts w:cs="GillSansMTPro-Book-Identity-H"/>
                <w:color w:val="4D4D4D"/>
                <w:sz w:val="56"/>
                <w:szCs w:val="56"/>
                <w:lang w:val="en-US"/>
              </w:rPr>
            </w:pPr>
            <w:r>
              <w:rPr>
                <w:rFonts w:cs="GillSansMTPro-Book-Identity-H"/>
                <w:noProof/>
                <w:color w:val="4D4D4D"/>
                <w:sz w:val="56"/>
                <w:szCs w:val="56"/>
              </w:rPr>
              <w:drawing>
                <wp:inline distT="0" distB="0" distL="0" distR="0">
                  <wp:extent cx="6003035" cy="34575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5246" cy="34703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637" w:rsidRPr="00480465" w:rsidTr="003D736A">
        <w:tc>
          <w:tcPr>
            <w:tcW w:w="10455" w:type="dxa"/>
            <w:gridSpan w:val="2"/>
            <w:tcBorders>
              <w:bottom w:val="single" w:sz="4" w:space="0" w:color="auto"/>
            </w:tcBorders>
          </w:tcPr>
          <w:p w:rsidR="00F70637" w:rsidRPr="00286F5F" w:rsidRDefault="00837A39" w:rsidP="00547923">
            <w:pPr>
              <w:rPr>
                <w:rFonts w:cs="GillSansMTPro-Book-Identity-H"/>
                <w:color w:val="4D4D4D"/>
                <w:sz w:val="56"/>
                <w:szCs w:val="56"/>
                <w:lang w:val="en-US"/>
              </w:rPr>
            </w:pPr>
            <w:r w:rsidRPr="00837A39">
              <w:rPr>
                <w:rFonts w:eastAsiaTheme="minorEastAsia"/>
                <w:noProof/>
                <w:lang w:eastAsia="ru-RU"/>
              </w:rPr>
            </w:r>
            <w:r w:rsidRPr="00837A39">
              <w:rPr>
                <w:rFonts w:eastAsiaTheme="minorEastAsia"/>
                <w:noProof/>
                <w:lang w:eastAsia="ru-RU"/>
              </w:rPr>
              <w:pict>
                <v:rect id="AutoShape 3" o:spid="_x0000_s1026" alt="https://iveco.arenarostov.ru/images/avtomobili-na-metane03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zScfR4gIAAP4FAAAOAAAAAAAAAAAAAAAAAC4C&#10;AABkcnMvZTJvRG9jLnhtbFBLAQItABQABgAIAAAAIQBMoOks2AAAAAMBAAAPAAAAAAAAAAAAAAAA&#10;ADwFAABkcnMvZG93bnJldi54bWxQSwUGAAAAAAQABADzAAAAQQYAAAAA&#10;" filled="f" stroked="f">
                  <o:lock v:ext="edit" aspectratio="t"/>
                  <w10:wrap type="none"/>
                  <w10:anchorlock/>
                </v:rect>
              </w:pict>
            </w:r>
            <w:r w:rsidR="00286F5F">
              <w:rPr>
                <w:rFonts w:cs="GillSansMTPro-Book-Identity-H"/>
                <w:color w:val="4D4D4D"/>
                <w:sz w:val="56"/>
                <w:szCs w:val="56"/>
                <w:lang w:val="en-US"/>
              </w:rPr>
              <w:t>IVECO</w:t>
            </w:r>
            <w:r w:rsidR="00286F5F" w:rsidRPr="00286F5F">
              <w:rPr>
                <w:rFonts w:cs="GillSansMTPro-Book-Identity-H"/>
                <w:color w:val="4D4D4D"/>
                <w:sz w:val="56"/>
                <w:szCs w:val="56"/>
                <w:lang w:val="en-US"/>
              </w:rPr>
              <w:t xml:space="preserve"> STRALIS AS440S46T/P CNG</w:t>
            </w:r>
          </w:p>
        </w:tc>
      </w:tr>
    </w:tbl>
    <w:p w:rsidR="005128A1" w:rsidRPr="00286F5F" w:rsidRDefault="005128A1" w:rsidP="003D736A">
      <w:pPr>
        <w:autoSpaceDE w:val="0"/>
        <w:autoSpaceDN w:val="0"/>
        <w:adjustRightInd w:val="0"/>
        <w:spacing w:after="0" w:line="240" w:lineRule="auto"/>
        <w:jc w:val="center"/>
        <w:rPr>
          <w:rFonts w:cs="GillSansMTPro-Book-Identity-H"/>
          <w:b/>
          <w:color w:val="4D4D4D"/>
          <w:sz w:val="32"/>
          <w:szCs w:val="32"/>
          <w:lang w:val="en-US"/>
        </w:rPr>
      </w:pPr>
    </w:p>
    <w:p w:rsidR="005128A1" w:rsidRPr="00E70189" w:rsidRDefault="005128A1" w:rsidP="000C18E8">
      <w:pPr>
        <w:autoSpaceDE w:val="0"/>
        <w:autoSpaceDN w:val="0"/>
        <w:adjustRightInd w:val="0"/>
        <w:spacing w:after="0" w:line="240" w:lineRule="auto"/>
        <w:jc w:val="center"/>
        <w:rPr>
          <w:rFonts w:cs="GillSansMTPro-Bold-Identity-H"/>
          <w:b/>
          <w:bCs/>
          <w:sz w:val="28"/>
          <w:szCs w:val="28"/>
          <w:lang w:val="en-US"/>
        </w:rPr>
      </w:pPr>
    </w:p>
    <w:p w:rsidR="00F70637" w:rsidRPr="003D736A" w:rsidRDefault="00F70637" w:rsidP="000C18E8">
      <w:pPr>
        <w:autoSpaceDE w:val="0"/>
        <w:autoSpaceDN w:val="0"/>
        <w:adjustRightInd w:val="0"/>
        <w:spacing w:after="0" w:line="240" w:lineRule="auto"/>
        <w:jc w:val="center"/>
        <w:rPr>
          <w:rFonts w:cs="GillSansMTPro-Bold-Identity-H"/>
          <w:b/>
          <w:bCs/>
          <w:sz w:val="28"/>
          <w:szCs w:val="28"/>
          <w:lang w:val="en-US"/>
        </w:rPr>
      </w:pPr>
      <w:r w:rsidRPr="00BC3F29">
        <w:rPr>
          <w:rFonts w:cs="GillSansMTPro-Bold-Identity-H"/>
          <w:b/>
          <w:bCs/>
          <w:sz w:val="28"/>
          <w:szCs w:val="28"/>
        </w:rPr>
        <w:t>СПЕЦИФИКАЦИЯ</w:t>
      </w:r>
    </w:p>
    <w:tbl>
      <w:tblPr>
        <w:tblStyle w:val="a7"/>
        <w:tblW w:w="15108" w:type="pct"/>
        <w:tblInd w:w="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89"/>
        <w:gridCol w:w="222"/>
        <w:gridCol w:w="222"/>
      </w:tblGrid>
      <w:tr w:rsidR="002840EE" w:rsidRPr="00547923" w:rsidTr="00547923">
        <w:tc>
          <w:tcPr>
            <w:tcW w:w="4930" w:type="pct"/>
            <w:tcBorders>
              <w:top w:val="single" w:sz="6" w:space="0" w:color="BFBFBF" w:themeColor="background1" w:themeShade="BF"/>
            </w:tcBorders>
          </w:tcPr>
          <w:p w:rsidR="00C22EFD" w:rsidRPr="00547923" w:rsidRDefault="00C22EFD" w:rsidP="005479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EFD" w:rsidRPr="00547923" w:rsidRDefault="00C22EFD" w:rsidP="005479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МОЩНОСТЬ ДВИГАТЕЛЯ         460 л.с. </w:t>
            </w:r>
            <w:r w:rsidR="00547923" w:rsidRPr="009525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ЕВРО 6</w:t>
            </w:r>
          </w:p>
          <w:p w:rsidR="00C22EFD" w:rsidRPr="00547923" w:rsidRDefault="00C22EFD" w:rsidP="005479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923">
              <w:rPr>
                <w:rFonts w:ascii="Times New Roman" w:hAnsi="Times New Roman" w:cs="Times New Roman"/>
                <w:sz w:val="24"/>
                <w:szCs w:val="24"/>
              </w:rPr>
              <w:t xml:space="preserve">Работающий на CNG (CompressedNaturalGas) – сжатый  природный газ (метан)                                                                 </w:t>
            </w:r>
          </w:p>
          <w:p w:rsidR="002840EE" w:rsidRPr="00547923" w:rsidRDefault="00C22EFD" w:rsidP="005479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Коробка передач РОБОТИЗИРОВНАЯ   12 скоростей   + ретардер</w:t>
            </w:r>
          </w:p>
          <w:p w:rsidR="00C22EFD" w:rsidRPr="00547923" w:rsidRDefault="00C22EFD" w:rsidP="005479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Кабина </w:t>
            </w:r>
            <w:r w:rsidRPr="009525F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AS</w:t>
            </w:r>
            <w:r w:rsidR="00D420DD" w:rsidRPr="009525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</w:t>
            </w:r>
            <w:r w:rsidR="00D420DD" w:rsidRPr="009525F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HI</w:t>
            </w:r>
            <w:r w:rsidR="00D420DD" w:rsidRPr="009525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="00D420DD" w:rsidRPr="009525F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WAY</w:t>
            </w:r>
            <w:r w:rsidRPr="009525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высокая</w:t>
            </w:r>
            <w:r w:rsidR="00D420DD" w:rsidRPr="009525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кабина)</w:t>
            </w:r>
          </w:p>
          <w:tbl>
            <w:tblPr>
              <w:tblW w:w="29592" w:type="dxa"/>
              <w:tblLook w:val="04A0"/>
            </w:tblPr>
            <w:tblGrid>
              <w:gridCol w:w="20819"/>
              <w:gridCol w:w="712"/>
              <w:gridCol w:w="712"/>
              <w:gridCol w:w="3209"/>
              <w:gridCol w:w="2498"/>
              <w:gridCol w:w="821"/>
              <w:gridCol w:w="821"/>
            </w:tblGrid>
            <w:tr w:rsidR="00A933D5" w:rsidRPr="00547923" w:rsidTr="00C22EFD">
              <w:trPr>
                <w:trHeight w:val="300"/>
              </w:trPr>
              <w:tc>
                <w:tcPr>
                  <w:tcW w:w="222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ПЕРЕДАТОЧНОЕ ЧИСЛО 3.36</w:t>
                  </w:r>
                </w:p>
              </w:tc>
              <w:tc>
                <w:tcPr>
                  <w:tcW w:w="3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54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КОЛЕСНЫЕ ДИСКИ СТАЛЬНЫЕ</w:t>
                  </w: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79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7923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525F2">
                    <w:rPr>
                      <w:rFonts w:ascii="Times New Roman" w:eastAsia="Times New Roman" w:hAnsi="Times New Roman" w:cs="Times New Roman"/>
                      <w:color w:val="000000"/>
                      <w:highlight w:val="yellow"/>
                    </w:rPr>
                    <w:lastRenderedPageBreak/>
                    <w:t>ECO-ROLL НАСТРОЙКИ ЭЛ.БЛОКА КПП</w:t>
                  </w:r>
                  <w:r w:rsid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="00547923"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Позволяет отключить трансмиссию и переводить автомобиль </w:t>
                  </w:r>
                </w:p>
                <w:p w:rsidR="00A933D5" w:rsidRPr="00547923" w:rsidRDefault="00547923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 режим движения накатом на нейтральной передачи , чтобы использовать инерцию на спусках.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22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685C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508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  <w:t>РЕЖИМ ДВИЖЕНИЯ «ROCKING»</w:t>
                  </w:r>
                  <w:r w:rsidR="0088685C"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Кнопка раскачки на приборной панели позволяет быстро </w:t>
                  </w:r>
                </w:p>
                <w:p w:rsidR="0088685C" w:rsidRPr="00547923" w:rsidRDefault="0088685C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отключить сцепление в сочетание с работой газа это позволяет раскачать автомобиль и </w:t>
                  </w:r>
                </w:p>
                <w:p w:rsidR="00A933D5" w:rsidRPr="00547923" w:rsidRDefault="0088685C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начать движение на скользком подкрытие на таком как снег или грязь</w:t>
                  </w:r>
                </w:p>
              </w:tc>
              <w:tc>
                <w:tcPr>
                  <w:tcW w:w="3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8685C" w:rsidRPr="00547923" w:rsidTr="00C22EFD">
              <w:trPr>
                <w:trHeight w:val="300"/>
              </w:trPr>
              <w:tc>
                <w:tcPr>
                  <w:tcW w:w="20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08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  <w:t>ОГРАНИЧИТЕЛЬ СКОРОСТИ ПРИ ДВИЖЕНИИ НА КРУИЗ-КОНТРОЛЕ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95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ГЕНЕРАТОР 90 A 24V</w:t>
                  </w: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22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ОГРАНИЧИТЕЛЬ СКОРОСТИ 90 КМ/Ч</w:t>
                  </w:r>
                </w:p>
              </w:tc>
              <w:tc>
                <w:tcPr>
                  <w:tcW w:w="3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95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ОГРАНИЧИТЕЛЬ ОБОРОТОВ ДВИГ. 1900 ОБ/МИН</w:t>
                  </w: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79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ЭКО СИСТЕМА УПРАВЛЕНИЯ ДВИГАТЕЛЕМ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79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ВОЗДУШНЫЙ КОМПРЕССОР 630КУБ.СМ. (2 ЦИЛИНДР.)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8685C" w:rsidRPr="00547923" w:rsidTr="00C22EFD">
              <w:trPr>
                <w:trHeight w:val="300"/>
              </w:trPr>
              <w:tc>
                <w:tcPr>
                  <w:tcW w:w="20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ПАРАБОЛИЧЕСКАЯ ПЕРЕДНЯЯ ПОДВЕСКА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79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ПНЕВМАТИЧЕСКАЯ ЗАДНЯЯ ПОДВЕСКА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54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9525F2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9525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  <w:t>ДОПУСТИМЫЕ НАГРУЗКИ ПО ОСЯМ 7500-13000</w:t>
                  </w: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79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9525F2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9525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  <w:t>СТАНДАРТНАЯ ПОЛНАЯ МАССА В СОСТАВЕ АВТОПОЕЗДА (44 ТОННЫ)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95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ЗАДНИЙ СТАБИЛИЗАТОР</w:t>
                  </w: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22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ПЕРЕДНИЙ СТАБИЛИЗАТОР</w:t>
                  </w:r>
                </w:p>
              </w:tc>
              <w:tc>
                <w:tcPr>
                  <w:tcW w:w="3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22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ИЗМЕРИТЕЛЬ НАГРУЗКИ НА ОСЬ</w:t>
                  </w:r>
                </w:p>
              </w:tc>
              <w:tc>
                <w:tcPr>
                  <w:tcW w:w="3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8685C" w:rsidRPr="00547923" w:rsidTr="00C22EFD">
              <w:trPr>
                <w:trHeight w:val="300"/>
              </w:trPr>
              <w:tc>
                <w:tcPr>
                  <w:tcW w:w="20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ШИНЫ 315/70R22,5 - 156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22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ЗАПАСНОЕ КОЛЕСО</w:t>
                  </w:r>
                </w:p>
              </w:tc>
              <w:tc>
                <w:tcPr>
                  <w:tcW w:w="3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87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БЕЗ ПОДГОТОВКИ ДЛЯ ПОДКЛЮЧ. PTO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54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ПАС.СИДЕНЬЕ РЕГУЛИР. В 2-Х НАПР. (ТКАНЬ)</w:t>
                  </w: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79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СПАЛЬНЫЕ ЗАНАВЕСКИ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79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РЕМНИ БЕЗОПАСНОСТИ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22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МЕХАНИЧЕСКАЯ ПОДВЕСКА КАБИНЫ</w:t>
                  </w:r>
                </w:p>
              </w:tc>
              <w:tc>
                <w:tcPr>
                  <w:tcW w:w="3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54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ИММОБИЛАЙЗЕР</w:t>
                  </w: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8685C" w:rsidRPr="00547923" w:rsidTr="00C22EFD">
              <w:trPr>
                <w:trHeight w:val="300"/>
              </w:trPr>
              <w:tc>
                <w:tcPr>
                  <w:tcW w:w="215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ПНЕВМАТ. ПОДВЕСКА С ОДНИМ ДАТЧИКОМ УРОВНЯ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79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ТКАНЕВЫЙ САЛОН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8685C" w:rsidRPr="00547923" w:rsidTr="00C22EFD">
              <w:trPr>
                <w:trHeight w:val="300"/>
              </w:trPr>
              <w:tc>
                <w:tcPr>
                  <w:tcW w:w="215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ЭЛЕКТРОЛЮК В КРЫШЕ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22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525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  <w:t>КЛИМАТ-КОНТРОЛЬ</w:t>
                  </w:r>
                </w:p>
              </w:tc>
              <w:tc>
                <w:tcPr>
                  <w:tcW w:w="3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8685C" w:rsidRPr="00547923" w:rsidTr="00C22EFD">
              <w:trPr>
                <w:trHeight w:val="300"/>
              </w:trPr>
              <w:tc>
                <w:tcPr>
                  <w:tcW w:w="215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525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  <w:t>БЕЗ СПОЙЛЕРА НА КРЫШЕ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22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ПНЕВМО ВОД.СИДЕНЬЕ С ПОДОГРЕВОМ</w:t>
                  </w:r>
                </w:p>
              </w:tc>
              <w:tc>
                <w:tcPr>
                  <w:tcW w:w="3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79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РУЧНОЙ ПОДЪЕМ КАБИНЫ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22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ТАХОГРАФ ЦИФРОВОЙ</w:t>
                  </w:r>
                </w:p>
              </w:tc>
              <w:tc>
                <w:tcPr>
                  <w:tcW w:w="3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22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ПРИКРОВАТНЫЙ МОДУЛЬ</w:t>
                  </w:r>
                </w:p>
              </w:tc>
              <w:tc>
                <w:tcPr>
                  <w:tcW w:w="3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22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СОЛНЦЕЗАЩИТНЫЙ КОЗЫРЕК + ЗНАК АВТОПОЕЗДА</w:t>
                  </w:r>
                </w:p>
              </w:tc>
              <w:tc>
                <w:tcPr>
                  <w:tcW w:w="3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8685C" w:rsidRPr="00547923" w:rsidTr="00C22EFD">
              <w:trPr>
                <w:trHeight w:val="300"/>
              </w:trPr>
              <w:tc>
                <w:tcPr>
                  <w:tcW w:w="215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ТЕПЛОИЗОЛЯЦИЯ КАБИНЫ ДЛЯ СУБАРКТИЧЕСКОГО КЛИМАТА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95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ПНЕВМОСИГНАЛ</w:t>
                  </w:r>
                </w:p>
              </w:tc>
            </w:tr>
            <w:tr w:rsidR="0088685C" w:rsidRPr="00547923" w:rsidTr="00C22EFD">
              <w:trPr>
                <w:trHeight w:val="300"/>
              </w:trPr>
              <w:tc>
                <w:tcPr>
                  <w:tcW w:w="215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ВЫДВИЖНОЙ ХОЛОДИЛЬНИК В КАБИНЕ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79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ПАКЕТ КУРИЛЬЩИКА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22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ЦЕНТРАЛЬНЫЙ ЗАМОК С БРЕЛОКОМ</w:t>
                  </w:r>
                </w:p>
              </w:tc>
              <w:tc>
                <w:tcPr>
                  <w:tcW w:w="3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54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ПОДГОТОВКА ПОД СИСТЕМУ УПРАВЛЕНИЯ ПАРКОМ АВТОМОБИЛЕЙ</w:t>
                  </w: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95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СПАЛЬНИКА +3 ЯЩИКА+ЗАЩИТНЫЕ СЕТКИ</w:t>
                  </w: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79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BLUETOOTH RADIO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87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БОКОВЫЕ ЭЛЕКТРОЗЕРКАЛА С ОБОГРЕВОМ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79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ОТОПИТЕЛЬ КАБИНЫ И МОТООТСЕКА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54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ШТОРКИ НА ОКНАХ ДВЕРЕЙ</w:t>
                  </w: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22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СВОРАЧИВАЮЩАЯСЯ СОЛНЦЕЗАЩИТНАЯ ШТОРКА</w:t>
                  </w:r>
                </w:p>
              </w:tc>
              <w:tc>
                <w:tcPr>
                  <w:tcW w:w="3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87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КОЖАНЫЙ РУЛЬ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8685C" w:rsidRPr="00547923" w:rsidTr="00C22EFD">
              <w:trPr>
                <w:trHeight w:val="300"/>
              </w:trPr>
              <w:tc>
                <w:tcPr>
                  <w:tcW w:w="215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КРУИЗ КОНТРОЛЬ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8685C" w:rsidRPr="00547923" w:rsidTr="00C22EFD">
              <w:trPr>
                <w:trHeight w:val="300"/>
              </w:trPr>
              <w:tc>
                <w:tcPr>
                  <w:tcW w:w="20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СВЕС СЗАДИ 1047,5 ММ.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8685C" w:rsidRPr="00547923" w:rsidTr="00C22EFD">
              <w:trPr>
                <w:trHeight w:val="300"/>
              </w:trPr>
              <w:tc>
                <w:tcPr>
                  <w:tcW w:w="20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ЗАПРАВОЧНЫЙ РАЗЪЁМ СТАНДАРТА NGV1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54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БЕЗ БАЛЛОНОВ НА КРЫШЕ</w:t>
                  </w: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22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ГАЗОВЫЕ БАЛЛОНЫ СЛЕВА 4 X 115Л</w:t>
                  </w:r>
                </w:p>
              </w:tc>
              <w:tc>
                <w:tcPr>
                  <w:tcW w:w="3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54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ГАЗОВЫЕ БАЛЛОНЫ СПРАВА 4 X 115Л</w:t>
                  </w: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54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ВЫХЛОП СНИЗУ</w:t>
                  </w: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8685C" w:rsidRPr="00547923" w:rsidTr="00C22EFD">
              <w:trPr>
                <w:trHeight w:val="300"/>
              </w:trPr>
              <w:tc>
                <w:tcPr>
                  <w:tcW w:w="20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СТАНДАРТНЫЙ РАЗЪЕМ ДЛЯ ПОДЗАРЯДКИ АКБ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79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АССИСТЕНТ ПРИ ТРОГАНИИ В ГОРКУ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54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АККУМУЛЯТОР РАСПОЛОЖЕН В ЗАДНЕМ СВЕСЕ</w:t>
                  </w: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79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60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  <w:t>ESP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8685C" w:rsidRPr="00547923" w:rsidTr="00C22EFD">
              <w:trPr>
                <w:trHeight w:val="300"/>
              </w:trPr>
              <w:tc>
                <w:tcPr>
                  <w:tcW w:w="20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ЭЛЕКТРОРЕЛЕ АКБ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22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РАЗЪЕМЫ ДЛЯ ПОДКЛЮЧ.ПРИЦ. (15PIN)</w:t>
                  </w:r>
                </w:p>
              </w:tc>
              <w:tc>
                <w:tcPr>
                  <w:tcW w:w="3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79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СТАЛЬНОЙ РЕСИВЕР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22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525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  <w:t>ДВУХКОНТУРНАЯ ТОРМОЗ.СИСТЕМА ПРИЦЕПА</w:t>
                  </w:r>
                </w:p>
              </w:tc>
              <w:tc>
                <w:tcPr>
                  <w:tcW w:w="3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79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525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  <w:t>ГИДРАВЛИЧЕСКИЙ РЕТАРДЕР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95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ШИЛЬДИКИ ВОЗДУШНЫХ РЕСИВЕРОВ</w:t>
                  </w: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54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АКБ 220 А/Ч</w:t>
                  </w: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8685C" w:rsidRPr="00547923" w:rsidTr="00C22EFD">
              <w:trPr>
                <w:trHeight w:val="300"/>
              </w:trPr>
              <w:tc>
                <w:tcPr>
                  <w:tcW w:w="215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525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  <w:t>EBS + BAS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8685C" w:rsidRPr="00547923" w:rsidTr="00C22EFD">
              <w:trPr>
                <w:trHeight w:val="300"/>
              </w:trPr>
              <w:tc>
                <w:tcPr>
                  <w:tcW w:w="20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СТАНДАРТНЫЕ ПЕРЕДНИЕ ФАРЫ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54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БЕЗ ПРОБЛЕСКОВЫХ МАЯЧКОВ</w:t>
                  </w: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54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ДИОДНЫЕ ПОЛОСКИ ДНЕВНЫХ ХОДОВЫХ ОГНЕЙ (ДХО)</w:t>
                  </w: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87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БЕЗ ДОП.ОСВЕЩЕНИЯ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22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СВЕТОДИОДНЫЕ ЗАДНИЕ ФОНАРИ</w:t>
                  </w:r>
                </w:p>
              </w:tc>
              <w:tc>
                <w:tcPr>
                  <w:tcW w:w="3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54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ДОП. ПЕРЕД. ПРОТИВОТУМАН.ФАРЫ</w:t>
                  </w: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54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ФАРООМЫВАТЕЛИ</w:t>
                  </w: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54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ПЕРЕДНИЙ ПРОТИВОПОДКАТНЫЙ БРУС</w:t>
                  </w: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79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ТЕХНИЧЕСКАЯ ПЛОЩАДКА ЗА КАБИНОЙ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87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ПЕРЕДНИЙ БАМПЕР (ПЛАСТИК)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54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БЕЗ ПЕРЕНОСНОГО ФОНАРЯ</w:t>
                  </w: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22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СДВИЖНОЕ ССУ</w:t>
                  </w:r>
                </w:p>
              </w:tc>
              <w:tc>
                <w:tcPr>
                  <w:tcW w:w="3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8685C" w:rsidRPr="00547923" w:rsidTr="00C22EFD">
              <w:trPr>
                <w:trHeight w:val="300"/>
              </w:trPr>
              <w:tc>
                <w:tcPr>
                  <w:tcW w:w="215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НАБОР ИНСТРУМЕНТОВ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22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РУКОВОДСТВО ПО ЭКСПЛУАТАЦИИ EMEA-APAC</w:t>
                  </w:r>
                </w:p>
              </w:tc>
              <w:tc>
                <w:tcPr>
                  <w:tcW w:w="3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79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ЧАСТИЧНАЯ ЗАЩИТА ГАЗОВЫХ БАЛЛОНОВ (СПЕРЕДИ И СБОКУ)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95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СТАНДАРТНАЯ ЗАЩИТНАЯ ТЕРМООБРАБОТКА РАМЫ</w:t>
                  </w: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87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ССУ "JOST"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8685C" w:rsidRPr="00547923" w:rsidTr="00C22EFD">
              <w:trPr>
                <w:trHeight w:val="300"/>
              </w:trPr>
              <w:tc>
                <w:tcPr>
                  <w:tcW w:w="215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ДОМКРАТ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8685C" w:rsidRPr="00547923" w:rsidTr="00C22EFD">
              <w:trPr>
                <w:trHeight w:val="300"/>
              </w:trPr>
              <w:tc>
                <w:tcPr>
                  <w:tcW w:w="215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ШЛАНГ ПОДКАЧКИ ШИН С МАНОМЕТРОМ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79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ПОДГОТОВКА ПОД ОГНЕТУШИТЕЛЬ (КРОНШТЕЙН)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87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АПТЕЧКА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8685C" w:rsidRPr="00547923" w:rsidTr="00C22EFD">
              <w:trPr>
                <w:trHeight w:val="300"/>
              </w:trPr>
              <w:tc>
                <w:tcPr>
                  <w:tcW w:w="20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ССУ ВЫСОТОЙ 150ММ + АДАПТ.ПЛИТА 50ММ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79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ПРОТИВООТКАТНЫЕ БАШМАКИ (2ШТ.)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54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ЗНАК АВАРИЙНОЙ ОСТАНОВКИ</w:t>
                  </w: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8685C" w:rsidRPr="00547923" w:rsidTr="00C22EFD">
              <w:trPr>
                <w:trHeight w:val="300"/>
              </w:trPr>
              <w:tc>
                <w:tcPr>
                  <w:tcW w:w="20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БЕЗ ПАНЕЛИ ПИТАНИЯ (ДЛЯ КУЗОВЩИКА)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22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РАМА ОКРАШЕНА В СЕРЫЙ ЦВЕТ (RAL 7021)</w:t>
                  </w:r>
                </w:p>
              </w:tc>
              <w:tc>
                <w:tcPr>
                  <w:tcW w:w="3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3D5" w:rsidRPr="00547923" w:rsidTr="00C22EFD">
              <w:trPr>
                <w:trHeight w:val="300"/>
              </w:trPr>
              <w:tc>
                <w:tcPr>
                  <w:tcW w:w="295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33D5" w:rsidRPr="00547923" w:rsidRDefault="00A933D5" w:rsidP="0054792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79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ПЛАСТИКОВЫЕ ДЕТАЛИ В ЦВЕТ КАБИНЫ</w:t>
                  </w:r>
                </w:p>
              </w:tc>
            </w:tr>
          </w:tbl>
          <w:p w:rsidR="00286F5F" w:rsidRPr="00547923" w:rsidRDefault="00286F5F" w:rsidP="005479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single" w:sz="6" w:space="0" w:color="BFBFBF" w:themeColor="background1" w:themeShade="BF"/>
            </w:tcBorders>
          </w:tcPr>
          <w:p w:rsidR="002840EE" w:rsidRPr="00547923" w:rsidRDefault="002840EE" w:rsidP="005479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single" w:sz="6" w:space="0" w:color="BFBFBF" w:themeColor="background1" w:themeShade="BF"/>
            </w:tcBorders>
          </w:tcPr>
          <w:p w:rsidR="003906B2" w:rsidRPr="00547923" w:rsidRDefault="003906B2" w:rsidP="005479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685C" w:rsidRDefault="0088685C" w:rsidP="00E71125">
      <w:pPr>
        <w:autoSpaceDE w:val="0"/>
        <w:autoSpaceDN w:val="0"/>
        <w:adjustRightInd w:val="0"/>
        <w:spacing w:after="0" w:line="240" w:lineRule="auto"/>
        <w:jc w:val="both"/>
        <w:rPr>
          <w:rFonts w:cs="GillSansMTPro-Bold-Identity-H"/>
          <w:b/>
          <w:bCs/>
          <w:color w:val="4D4D4D"/>
          <w:sz w:val="28"/>
          <w:szCs w:val="28"/>
        </w:rPr>
      </w:pPr>
    </w:p>
    <w:p w:rsidR="00986D3B" w:rsidRDefault="00986D3B" w:rsidP="00E71125">
      <w:pPr>
        <w:autoSpaceDE w:val="0"/>
        <w:autoSpaceDN w:val="0"/>
        <w:adjustRightInd w:val="0"/>
        <w:spacing w:after="0" w:line="240" w:lineRule="auto"/>
        <w:jc w:val="both"/>
        <w:rPr>
          <w:rFonts w:cs="GillSansMTPro-Bold-Identity-H"/>
          <w:b/>
          <w:bCs/>
          <w:color w:val="4D4D4D"/>
          <w:sz w:val="26"/>
          <w:szCs w:val="26"/>
        </w:rPr>
      </w:pPr>
    </w:p>
    <w:p w:rsidR="00986D3B" w:rsidRDefault="00986D3B" w:rsidP="00E71125">
      <w:pPr>
        <w:autoSpaceDE w:val="0"/>
        <w:autoSpaceDN w:val="0"/>
        <w:adjustRightInd w:val="0"/>
        <w:spacing w:after="0" w:line="240" w:lineRule="auto"/>
        <w:jc w:val="both"/>
        <w:rPr>
          <w:rFonts w:cs="GillSansMTPro-Bold-Identity-H"/>
          <w:b/>
          <w:bCs/>
          <w:color w:val="4D4D4D"/>
          <w:sz w:val="26"/>
          <w:szCs w:val="26"/>
        </w:rPr>
      </w:pPr>
    </w:p>
    <w:p w:rsidR="00986D3B" w:rsidRDefault="00986D3B" w:rsidP="00E71125">
      <w:pPr>
        <w:autoSpaceDE w:val="0"/>
        <w:autoSpaceDN w:val="0"/>
        <w:adjustRightInd w:val="0"/>
        <w:spacing w:after="0" w:line="240" w:lineRule="auto"/>
        <w:jc w:val="both"/>
        <w:rPr>
          <w:rFonts w:cs="GillSansMTPro-Bold-Identity-H"/>
          <w:b/>
          <w:bCs/>
          <w:color w:val="4D4D4D"/>
          <w:sz w:val="26"/>
          <w:szCs w:val="26"/>
        </w:rPr>
      </w:pPr>
    </w:p>
    <w:sectPr w:rsidR="00986D3B" w:rsidSect="000C18E8">
      <w:headerReference w:type="default" r:id="rId10"/>
      <w:footerReference w:type="default" r:id="rId11"/>
      <w:headerReference w:type="first" r:id="rId12"/>
      <w:type w:val="continuous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A91" w:rsidRDefault="00404A91" w:rsidP="00F70637">
      <w:pPr>
        <w:spacing w:after="0" w:line="240" w:lineRule="auto"/>
      </w:pPr>
      <w:r>
        <w:separator/>
      </w:r>
    </w:p>
  </w:endnote>
  <w:endnote w:type="continuationSeparator" w:id="1">
    <w:p w:rsidR="00404A91" w:rsidRDefault="00404A91" w:rsidP="00F7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lSansMTPro-Book-Identity-H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illSansMTPro-Bold-Identity-H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67"/>
      <w:gridCol w:w="5621"/>
    </w:tblGrid>
    <w:tr w:rsidR="00286F5F" w:rsidTr="000C18E8">
      <w:tc>
        <w:tcPr>
          <w:tcW w:w="5000" w:type="pct"/>
          <w:gridSpan w:val="2"/>
          <w:vAlign w:val="center"/>
        </w:tcPr>
        <w:p w:rsidR="00286F5F" w:rsidRPr="00B34AEB" w:rsidRDefault="00286F5F" w:rsidP="000C18E8">
          <w:pPr>
            <w:pStyle w:val="a5"/>
            <w:ind w:firstLine="595"/>
            <w:jc w:val="center"/>
            <w:rPr>
              <w:sz w:val="18"/>
              <w:lang w:val="en-US"/>
            </w:rPr>
          </w:pPr>
        </w:p>
      </w:tc>
    </w:tr>
    <w:tr w:rsidR="00286F5F" w:rsidRPr="00E41716" w:rsidTr="000C18E8">
      <w:tc>
        <w:tcPr>
          <w:tcW w:w="2442" w:type="pct"/>
        </w:tcPr>
        <w:p w:rsidR="00286F5F" w:rsidRDefault="00286F5F" w:rsidP="000C18E8">
          <w:pPr>
            <w:pStyle w:val="a5"/>
            <w:rPr>
              <w:lang w:val="en-US"/>
            </w:rPr>
          </w:pPr>
        </w:p>
      </w:tc>
      <w:tc>
        <w:tcPr>
          <w:tcW w:w="2558" w:type="pct"/>
        </w:tcPr>
        <w:p w:rsidR="00286F5F" w:rsidRPr="00E41716" w:rsidRDefault="00286F5F" w:rsidP="00E41716">
          <w:pPr>
            <w:pStyle w:val="a5"/>
            <w:ind w:firstLine="595"/>
            <w:jc w:val="right"/>
            <w:rPr>
              <w:sz w:val="18"/>
              <w:lang w:val="en-US"/>
            </w:rPr>
          </w:pPr>
        </w:p>
      </w:tc>
    </w:tr>
    <w:tr w:rsidR="00286F5F" w:rsidRPr="00721A27" w:rsidTr="000C18E8">
      <w:tc>
        <w:tcPr>
          <w:tcW w:w="5000" w:type="pct"/>
          <w:gridSpan w:val="2"/>
          <w:vAlign w:val="center"/>
        </w:tcPr>
        <w:p w:rsidR="00286F5F" w:rsidRDefault="00286F5F" w:rsidP="000C18E8">
          <w:pPr>
            <w:pStyle w:val="a5"/>
            <w:ind w:hanging="110"/>
            <w:jc w:val="right"/>
            <w:rPr>
              <w:noProof/>
              <w:lang w:val="en-US"/>
            </w:rPr>
          </w:pPr>
        </w:p>
      </w:tc>
    </w:tr>
    <w:tr w:rsidR="00286F5F" w:rsidRPr="00E41716" w:rsidTr="000C18E8">
      <w:tc>
        <w:tcPr>
          <w:tcW w:w="5000" w:type="pct"/>
          <w:gridSpan w:val="2"/>
          <w:vAlign w:val="center"/>
        </w:tcPr>
        <w:p w:rsidR="00286F5F" w:rsidRPr="00E41716" w:rsidRDefault="00286F5F" w:rsidP="00721A27">
          <w:pPr>
            <w:pStyle w:val="a5"/>
            <w:ind w:hanging="110"/>
            <w:jc w:val="center"/>
            <w:rPr>
              <w:sz w:val="18"/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329403" cy="349250"/>
                <wp:effectExtent l="0" t="0" r="444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veco - partner 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1339" cy="3523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86F5F" w:rsidRDefault="00286F5F" w:rsidP="000C18E8">
    <w:pPr>
      <w:pStyle w:val="a5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A91" w:rsidRDefault="00404A91" w:rsidP="00F70637">
      <w:pPr>
        <w:spacing w:after="0" w:line="240" w:lineRule="auto"/>
      </w:pPr>
      <w:r>
        <w:separator/>
      </w:r>
    </w:p>
  </w:footnote>
  <w:footnote w:type="continuationSeparator" w:id="1">
    <w:p w:rsidR="00404A91" w:rsidRDefault="00404A91" w:rsidP="00F70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81352"/>
    </w:sdtPr>
    <w:sdtContent>
      <w:p w:rsidR="00286F5F" w:rsidRDefault="00286F5F" w:rsidP="000C18E8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4323190</wp:posOffset>
              </wp:positionH>
              <wp:positionV relativeFrom="paragraph">
                <wp:posOffset>-125064</wp:posOffset>
              </wp:positionV>
              <wp:extent cx="2440940" cy="1144905"/>
              <wp:effectExtent l="0" t="0" r="0" b="0"/>
              <wp:wrapNone/>
              <wp:docPr id="23" name="Рисунок 23" descr="C LETTERE[1]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 LETTERE[1]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40940" cy="1144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  <w:lang w:eastAsia="ru-RU"/>
          </w:rPr>
          <w:drawing>
            <wp:inline distT="0" distB="0" distL="0" distR="0">
              <wp:extent cx="3127375" cy="1024255"/>
              <wp:effectExtent l="0" t="0" r="0" b="4445"/>
              <wp:docPr id="22" name="Рисунок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27375" cy="10242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:rsidR="00286F5F" w:rsidRDefault="00286F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5F" w:rsidRDefault="00286F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103AA"/>
    <w:multiLevelType w:val="hybridMultilevel"/>
    <w:tmpl w:val="7F9A9920"/>
    <w:lvl w:ilvl="0" w:tplc="E9F60124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70637"/>
    <w:rsid w:val="00081D5F"/>
    <w:rsid w:val="000C18E8"/>
    <w:rsid w:val="00150843"/>
    <w:rsid w:val="00175913"/>
    <w:rsid w:val="001F710D"/>
    <w:rsid w:val="0023547A"/>
    <w:rsid w:val="00250CE1"/>
    <w:rsid w:val="0026389B"/>
    <w:rsid w:val="002840EE"/>
    <w:rsid w:val="00286F5F"/>
    <w:rsid w:val="00291AE6"/>
    <w:rsid w:val="002C2497"/>
    <w:rsid w:val="002D77A2"/>
    <w:rsid w:val="003110AE"/>
    <w:rsid w:val="003906B2"/>
    <w:rsid w:val="003D60F5"/>
    <w:rsid w:val="003D736A"/>
    <w:rsid w:val="00404A91"/>
    <w:rsid w:val="00480465"/>
    <w:rsid w:val="004B4718"/>
    <w:rsid w:val="005128A1"/>
    <w:rsid w:val="00524F2E"/>
    <w:rsid w:val="00530463"/>
    <w:rsid w:val="00547923"/>
    <w:rsid w:val="0055733D"/>
    <w:rsid w:val="005C2E55"/>
    <w:rsid w:val="006C089F"/>
    <w:rsid w:val="006D69DF"/>
    <w:rsid w:val="006E429D"/>
    <w:rsid w:val="00721A27"/>
    <w:rsid w:val="007406FE"/>
    <w:rsid w:val="007976AF"/>
    <w:rsid w:val="00837A39"/>
    <w:rsid w:val="00842ABA"/>
    <w:rsid w:val="008547E4"/>
    <w:rsid w:val="00874AA3"/>
    <w:rsid w:val="0088685C"/>
    <w:rsid w:val="008E3B8B"/>
    <w:rsid w:val="009127D6"/>
    <w:rsid w:val="0092483C"/>
    <w:rsid w:val="009451FC"/>
    <w:rsid w:val="009525F2"/>
    <w:rsid w:val="00963FEA"/>
    <w:rsid w:val="0098290D"/>
    <w:rsid w:val="00986D3B"/>
    <w:rsid w:val="00993CC2"/>
    <w:rsid w:val="00A428A0"/>
    <w:rsid w:val="00A620DB"/>
    <w:rsid w:val="00A933D5"/>
    <w:rsid w:val="00AB09D1"/>
    <w:rsid w:val="00B0287F"/>
    <w:rsid w:val="00B93076"/>
    <w:rsid w:val="00BC3F29"/>
    <w:rsid w:val="00BD1184"/>
    <w:rsid w:val="00BF7E3C"/>
    <w:rsid w:val="00C22EFD"/>
    <w:rsid w:val="00C265C8"/>
    <w:rsid w:val="00CA4B0B"/>
    <w:rsid w:val="00D35B57"/>
    <w:rsid w:val="00D36A89"/>
    <w:rsid w:val="00D420DD"/>
    <w:rsid w:val="00DD669D"/>
    <w:rsid w:val="00E27860"/>
    <w:rsid w:val="00E41716"/>
    <w:rsid w:val="00E70189"/>
    <w:rsid w:val="00E71125"/>
    <w:rsid w:val="00EC030C"/>
    <w:rsid w:val="00EF5625"/>
    <w:rsid w:val="00F2718C"/>
    <w:rsid w:val="00F70637"/>
    <w:rsid w:val="00F76202"/>
    <w:rsid w:val="00FE6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63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70637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F7063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70637"/>
    <w:rPr>
      <w:rFonts w:eastAsiaTheme="minorHAnsi"/>
      <w:lang w:eastAsia="en-US"/>
    </w:rPr>
  </w:style>
  <w:style w:type="table" w:styleId="a7">
    <w:name w:val="Table Grid"/>
    <w:basedOn w:val="a1"/>
    <w:uiPriority w:val="39"/>
    <w:rsid w:val="00F706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70637"/>
    <w:pPr>
      <w:ind w:left="720"/>
      <w:contextualSpacing/>
    </w:pPr>
    <w:rPr>
      <w:rFonts w:eastAsiaTheme="minorHAnsi"/>
      <w:lang w:eastAsia="en-US"/>
    </w:rPr>
  </w:style>
  <w:style w:type="character" w:styleId="a9">
    <w:name w:val="Hyperlink"/>
    <w:basedOn w:val="a0"/>
    <w:uiPriority w:val="99"/>
    <w:unhideWhenUsed/>
    <w:rsid w:val="00F70637"/>
    <w:rPr>
      <w:color w:val="0000FF"/>
      <w:u w:val="single"/>
    </w:rPr>
  </w:style>
  <w:style w:type="character" w:styleId="aa">
    <w:name w:val="Placeholder Text"/>
    <w:basedOn w:val="a0"/>
    <w:uiPriority w:val="99"/>
    <w:semiHidden/>
    <w:rsid w:val="00291AE6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0C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1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C999D-1DCF-4B4A-85CA-1418EE15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dc:description>Created by the Microsoft Dynamics NAV report engine.</dc:description>
  <cp:lastModifiedBy>user</cp:lastModifiedBy>
  <cp:revision>2</cp:revision>
  <cp:lastPrinted>2019-08-12T10:31:00Z</cp:lastPrinted>
  <dcterms:created xsi:type="dcterms:W3CDTF">2020-11-20T12:44:00Z</dcterms:created>
  <dcterms:modified xsi:type="dcterms:W3CDTF">2020-11-20T12:44:00Z</dcterms:modified>
</cp:coreProperties>
</file>